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C98B44F" w14:textId="7A0BB51B" w:rsidR="00F007C2" w:rsidRDefault="00F007C2" w:rsidP="002010BF">
      <w:pPr>
        <w:pStyle w:val="TitlePageSession"/>
      </w:pPr>
      <w:r>
        <w:t>ENGROSSED</w:t>
      </w:r>
    </w:p>
    <w:p w14:paraId="055EAE9D" w14:textId="77777777" w:rsidR="00CD36CF" w:rsidRDefault="00DB7D69"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D9BA5F0" w:rsidR="00CD36CF" w:rsidRDefault="00DB7D69"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6D0AC7">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6D0AC7" w:rsidRPr="006D0AC7">
            <w:t>4852</w:t>
          </w:r>
        </w:sdtContent>
      </w:sdt>
    </w:p>
    <w:p w14:paraId="685E0CDA" w14:textId="77777777" w:rsidR="006D0AC7" w:rsidRDefault="006D0AC7" w:rsidP="002010BF">
      <w:pPr>
        <w:pStyle w:val="References"/>
        <w:rPr>
          <w:smallCaps/>
        </w:rPr>
      </w:pPr>
      <w:r>
        <w:rPr>
          <w:smallCaps/>
        </w:rPr>
        <w:t>By Delegates Worrell and Burkhammer</w:t>
      </w:r>
    </w:p>
    <w:p w14:paraId="758FB19F" w14:textId="77777777" w:rsidR="00586E7F" w:rsidRDefault="00CD36CF" w:rsidP="006D0AC7">
      <w:pPr>
        <w:pStyle w:val="References"/>
        <w:sectPr w:rsidR="00586E7F" w:rsidSect="00701D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0"/>
          <w:cols w:space="720"/>
          <w:titlePg/>
          <w:docGrid w:linePitch="360"/>
        </w:sectPr>
      </w:pPr>
      <w:r>
        <w:t>[</w:t>
      </w:r>
      <w:sdt>
        <w:sdtPr>
          <w:tag w:val="References"/>
          <w:id w:val="-1043047873"/>
          <w:placeholder>
            <w:docPart w:val="C8733448543D4E38836AA09314DE2618"/>
          </w:placeholder>
          <w:text w:multiLine="1"/>
        </w:sdtPr>
        <w:sdtEndPr/>
        <w:sdtContent>
          <w:r w:rsidR="00B66CBB">
            <w:t xml:space="preserve">Originating in the Committee on Health and Human Resources; Reported on </w:t>
          </w:r>
          <w:r w:rsidR="00F64397">
            <w:t xml:space="preserve">February </w:t>
          </w:r>
          <w:r w:rsidR="007001D7">
            <w:t>9</w:t>
          </w:r>
          <w:r w:rsidR="00F64397">
            <w:t>, 2026</w:t>
          </w:r>
        </w:sdtContent>
      </w:sdt>
      <w:r>
        <w:t>]</w:t>
      </w:r>
    </w:p>
    <w:p w14:paraId="0792E1C9" w14:textId="0D864F1E" w:rsidR="006D0AC7" w:rsidRDefault="006D0AC7" w:rsidP="006D0AC7">
      <w:pPr>
        <w:pStyle w:val="References"/>
      </w:pPr>
    </w:p>
    <w:p w14:paraId="089D9E1D" w14:textId="6AB783D5" w:rsidR="006D0AC7" w:rsidRPr="00F843FB" w:rsidRDefault="006D0AC7" w:rsidP="00586E7F">
      <w:pPr>
        <w:pStyle w:val="TitleSection"/>
        <w:rPr>
          <w:color w:val="auto"/>
        </w:rPr>
      </w:pPr>
      <w:r w:rsidRPr="00F843FB">
        <w:rPr>
          <w:color w:val="auto"/>
        </w:rPr>
        <w:lastRenderedPageBreak/>
        <w:t>A BILL to amend and reenact §16-7-2</w:t>
      </w:r>
      <w:r w:rsidR="00715DE0">
        <w:rPr>
          <w:color w:val="auto"/>
        </w:rPr>
        <w:t xml:space="preserve"> and §16-7-4</w:t>
      </w:r>
      <w:r w:rsidRPr="00F843FB">
        <w:rPr>
          <w:color w:val="auto"/>
        </w:rPr>
        <w:t xml:space="preserve"> of the Code of West Virginia, 1931, as amended,</w:t>
      </w:r>
      <w:r w:rsidR="00715DE0">
        <w:rPr>
          <w:color w:val="auto"/>
        </w:rPr>
        <w:t xml:space="preserve"> and to amend said code by adding thereto a new section desi</w:t>
      </w:r>
      <w:r w:rsidR="00B63313">
        <w:rPr>
          <w:color w:val="auto"/>
        </w:rPr>
        <w:t>g</w:t>
      </w:r>
      <w:r w:rsidR="00715DE0">
        <w:rPr>
          <w:color w:val="auto"/>
        </w:rPr>
        <w:t>n</w:t>
      </w:r>
      <w:r w:rsidR="00B63313">
        <w:rPr>
          <w:color w:val="auto"/>
        </w:rPr>
        <w:t>a</w:t>
      </w:r>
      <w:r w:rsidR="00715DE0">
        <w:rPr>
          <w:color w:val="auto"/>
        </w:rPr>
        <w:t>ted, §</w:t>
      </w:r>
      <w:r w:rsidR="00B63313">
        <w:rPr>
          <w:color w:val="auto"/>
        </w:rPr>
        <w:t>16-7</w:t>
      </w:r>
      <w:r w:rsidR="007F5B36">
        <w:rPr>
          <w:color w:val="auto"/>
        </w:rPr>
        <w:t>-</w:t>
      </w:r>
      <w:r w:rsidR="00B63313">
        <w:rPr>
          <w:color w:val="auto"/>
        </w:rPr>
        <w:t>12;</w:t>
      </w:r>
      <w:r w:rsidRPr="00F843FB">
        <w:rPr>
          <w:color w:val="auto"/>
        </w:rPr>
        <w:t xml:space="preserve"> relating to </w:t>
      </w:r>
      <w:r w:rsidR="007F5B36">
        <w:rPr>
          <w:color w:val="auto"/>
        </w:rPr>
        <w:t xml:space="preserve">additives not permitted in foods; </w:t>
      </w:r>
      <w:r w:rsidR="0014349F">
        <w:rPr>
          <w:color w:val="auto"/>
        </w:rPr>
        <w:t xml:space="preserve">establishing civil penalties; and providing </w:t>
      </w:r>
      <w:r w:rsidR="00A73D89">
        <w:rPr>
          <w:color w:val="auto"/>
        </w:rPr>
        <w:t>exemptions</w:t>
      </w:r>
      <w:r w:rsidR="0014349F">
        <w:rPr>
          <w:color w:val="auto"/>
        </w:rPr>
        <w:t>.</w:t>
      </w:r>
    </w:p>
    <w:p w14:paraId="21C77024" w14:textId="77777777" w:rsidR="006D0AC7" w:rsidRPr="00F843FB" w:rsidRDefault="006D0AC7" w:rsidP="00586E7F">
      <w:pPr>
        <w:pStyle w:val="EnactingClause"/>
        <w:rPr>
          <w:color w:val="auto"/>
        </w:rPr>
      </w:pPr>
      <w:r w:rsidRPr="00F843FB">
        <w:rPr>
          <w:color w:val="auto"/>
        </w:rPr>
        <w:t>Be it enacted by the Legislature of West Virginia:</w:t>
      </w:r>
    </w:p>
    <w:p w14:paraId="7B25D1FE" w14:textId="77777777" w:rsidR="006D0AC7" w:rsidRPr="00F843FB" w:rsidRDefault="006D0AC7" w:rsidP="00586E7F">
      <w:pPr>
        <w:pStyle w:val="EnactingClause"/>
        <w:rPr>
          <w:color w:val="auto"/>
        </w:rPr>
        <w:sectPr w:rsidR="006D0AC7" w:rsidRPr="00F843FB" w:rsidSect="00586E7F">
          <w:pgSz w:w="12240" w:h="15840" w:code="1"/>
          <w:pgMar w:top="1440" w:right="1440" w:bottom="1440" w:left="1440" w:header="720" w:footer="720" w:gutter="0"/>
          <w:lnNumType w:countBy="1" w:restart="newSection"/>
          <w:pgNumType w:start="0"/>
          <w:cols w:space="720"/>
          <w:titlePg/>
          <w:docGrid w:linePitch="360"/>
        </w:sectPr>
      </w:pPr>
    </w:p>
    <w:p w14:paraId="74F5F0F6" w14:textId="77777777" w:rsidR="006D0AC7" w:rsidRPr="00F843FB" w:rsidRDefault="006D0AC7" w:rsidP="00586E7F">
      <w:pPr>
        <w:pStyle w:val="ArticleHeading"/>
        <w:widowControl/>
        <w:rPr>
          <w:color w:val="auto"/>
        </w:rPr>
        <w:sectPr w:rsidR="006D0AC7" w:rsidRPr="00F843FB" w:rsidSect="00701DA8">
          <w:type w:val="continuous"/>
          <w:pgSz w:w="12240" w:h="15840" w:code="1"/>
          <w:pgMar w:top="1440" w:right="1440" w:bottom="1440" w:left="1440" w:header="720" w:footer="720" w:gutter="0"/>
          <w:lnNumType w:countBy="1" w:restart="newSection"/>
          <w:cols w:space="720"/>
          <w:titlePg/>
          <w:docGrid w:linePitch="360"/>
        </w:sectPr>
      </w:pPr>
      <w:r w:rsidRPr="00F843FB">
        <w:rPr>
          <w:color w:val="auto"/>
        </w:rPr>
        <w:t>ARTICLE 7. PURE FOOD AND DRUGS.</w:t>
      </w:r>
    </w:p>
    <w:p w14:paraId="5380F753" w14:textId="77777777" w:rsidR="000A263C" w:rsidRDefault="000A263C" w:rsidP="00586E7F">
      <w:pPr>
        <w:pStyle w:val="SectionHeading"/>
        <w:widowControl/>
        <w:sectPr w:rsidR="000A263C" w:rsidSect="00701DA8">
          <w:type w:val="continuous"/>
          <w:pgSz w:w="12240" w:h="15840" w:code="1"/>
          <w:pgMar w:top="1440" w:right="1440" w:bottom="1440" w:left="1440" w:header="720" w:footer="720" w:gutter="0"/>
          <w:lnNumType w:countBy="1" w:restart="newSection"/>
          <w:cols w:space="720"/>
          <w:titlePg/>
          <w:docGrid w:linePitch="360"/>
        </w:sectPr>
      </w:pPr>
      <w:r w:rsidRPr="00EF7446">
        <w:t>§16-7-2. What constitutes adulteration.</w:t>
      </w:r>
    </w:p>
    <w:p w14:paraId="159CFB07" w14:textId="77777777" w:rsidR="000A263C" w:rsidRPr="00EF7446" w:rsidRDefault="000A263C" w:rsidP="00586E7F">
      <w:pPr>
        <w:pStyle w:val="SectionBody"/>
        <w:widowControl/>
      </w:pPr>
      <w:r w:rsidRPr="00EF7446">
        <w:t>Any drug or article of food shall be deemed to be adulterated within the meaning of this article: for the purpose of this article:</w:t>
      </w:r>
    </w:p>
    <w:p w14:paraId="42570725" w14:textId="77777777" w:rsidR="000A263C" w:rsidRPr="00EF7446" w:rsidRDefault="000A263C" w:rsidP="00586E7F">
      <w:pPr>
        <w:pStyle w:val="SectionBody"/>
        <w:widowControl/>
      </w:pPr>
      <w:r w:rsidRPr="00EF7446">
        <w:t xml:space="preserve">(a) In the case of drugs: </w:t>
      </w:r>
    </w:p>
    <w:p w14:paraId="1FB9FAD9" w14:textId="77777777" w:rsidR="000A263C" w:rsidRPr="00EF7446" w:rsidRDefault="000A263C" w:rsidP="00586E7F">
      <w:pPr>
        <w:pStyle w:val="SectionBody"/>
        <w:widowControl/>
      </w:pPr>
      <w:r w:rsidRPr="00EF7446">
        <w:t xml:space="preserve">(1) If, when sold under or by a name recognized in the United States Pharmacopoeia official at that time, it differs from the standard of strength, quality, or purity laid down </w:t>
      </w:r>
      <w:proofErr w:type="gramStart"/>
      <w:r w:rsidRPr="00EF7446">
        <w:t>therein;</w:t>
      </w:r>
      <w:proofErr w:type="gramEnd"/>
      <w:r w:rsidRPr="00EF7446">
        <w:t xml:space="preserve"> </w:t>
      </w:r>
    </w:p>
    <w:p w14:paraId="3CD91998" w14:textId="77777777" w:rsidR="000A263C" w:rsidRPr="00EF7446" w:rsidRDefault="000A263C" w:rsidP="00586E7F">
      <w:pPr>
        <w:pStyle w:val="SectionBody"/>
        <w:widowControl/>
      </w:pPr>
      <w:r w:rsidRPr="00EF7446">
        <w:t xml:space="preserve">(2) If, when sold under or by a name not recognized in the United States Pharmacopoeia official at the time, but which is found in some other pharmacopoeia or other standard work of </w:t>
      </w:r>
      <w:proofErr w:type="spellStart"/>
      <w:r w:rsidRPr="00EF7446">
        <w:t>materia</w:t>
      </w:r>
      <w:proofErr w:type="spellEnd"/>
      <w:r w:rsidRPr="00EF7446">
        <w:t xml:space="preserve"> medica, it differs materially from the standard of strength, quality, or purity laid down in such </w:t>
      </w:r>
      <w:proofErr w:type="gramStart"/>
      <w:r w:rsidRPr="00EF7446">
        <w:t>work;</w:t>
      </w:r>
      <w:proofErr w:type="gramEnd"/>
      <w:r w:rsidRPr="00EF7446">
        <w:t xml:space="preserve"> </w:t>
      </w:r>
    </w:p>
    <w:p w14:paraId="6FB7AFFC" w14:textId="77777777" w:rsidR="000A263C" w:rsidRPr="00EF7446" w:rsidRDefault="000A263C" w:rsidP="00586E7F">
      <w:pPr>
        <w:pStyle w:val="SectionBody"/>
        <w:widowControl/>
      </w:pPr>
      <w:r w:rsidRPr="00EF7446">
        <w:t xml:space="preserve">(3) If its strength, quality, or purity falls below the professed standard under which it is </w:t>
      </w:r>
      <w:proofErr w:type="gramStart"/>
      <w:r w:rsidRPr="00EF7446">
        <w:t>sold;</w:t>
      </w:r>
      <w:proofErr w:type="gramEnd"/>
      <w:r w:rsidRPr="00EF7446">
        <w:t xml:space="preserve"> </w:t>
      </w:r>
    </w:p>
    <w:p w14:paraId="74E75998" w14:textId="77777777" w:rsidR="000A263C" w:rsidRPr="00EF7446" w:rsidRDefault="000A263C" w:rsidP="00586E7F">
      <w:pPr>
        <w:pStyle w:val="SectionBody"/>
        <w:widowControl/>
      </w:pPr>
      <w:r w:rsidRPr="00EF7446">
        <w:t>(4) If it be an imitation of, or offered for sale under the name of, another article; or</w:t>
      </w:r>
    </w:p>
    <w:p w14:paraId="6A651095" w14:textId="2322DEBD" w:rsidR="000A263C" w:rsidRPr="00EF7446" w:rsidRDefault="000A263C" w:rsidP="00586E7F">
      <w:pPr>
        <w:pStyle w:val="SectionBody"/>
        <w:widowControl/>
      </w:pPr>
      <w:r w:rsidRPr="00EF7446">
        <w:t>(5) If the contents of the package as originally put up shall have been removed in whole or in part, and other contents shall have been placed in such package, or if the package fails to bear a statement on the label of the quantity or proportion of any alcohol, morphine, opium, cocaine, heroin, alpha or beta eucaine, chloroform, cannabis indicia, chloral hydrate, acetanilide, or any derivative or preparation of any such substance contained therein</w:t>
      </w:r>
      <w:r w:rsidR="00586E7F" w:rsidRPr="00EF7446">
        <w:t xml:space="preserve">: </w:t>
      </w:r>
      <w:r w:rsidR="00586E7F" w:rsidRPr="00586E7F">
        <w:rPr>
          <w:i/>
          <w:iCs/>
        </w:rPr>
        <w:t>Provided</w:t>
      </w:r>
      <w:r w:rsidR="00586E7F" w:rsidRPr="00EF7446">
        <w:t>, That</w:t>
      </w:r>
      <w:r w:rsidRPr="00EF7446">
        <w:t xml:space="preserve"> nothing in this paragraph shall be construed to apply to the dispensing of prescriptions written by regular licensed practicing physicians, veterinary surgeons, or dentists, and kept on file by the dispensing </w:t>
      </w:r>
      <w:r w:rsidRPr="00EF7446">
        <w:lastRenderedPageBreak/>
        <w:t>pharmacist, nor to such drugs as are recognized in the United States Pharmacopoeia and the National Formulary, which are sold under the name by which they are recognized.</w:t>
      </w:r>
    </w:p>
    <w:p w14:paraId="423A016A" w14:textId="77777777" w:rsidR="000A263C" w:rsidRPr="00EF7446" w:rsidRDefault="000A263C" w:rsidP="00586E7F">
      <w:pPr>
        <w:pStyle w:val="SectionBody"/>
        <w:widowControl/>
      </w:pPr>
      <w:r w:rsidRPr="00EF7446">
        <w:t xml:space="preserve">(b) In the case of food, drink, confectionery, or condiment: </w:t>
      </w:r>
    </w:p>
    <w:p w14:paraId="46551ED1" w14:textId="77777777" w:rsidR="000A263C" w:rsidRPr="00EF7446" w:rsidRDefault="000A263C" w:rsidP="00586E7F">
      <w:pPr>
        <w:pStyle w:val="SectionBody"/>
        <w:widowControl/>
      </w:pPr>
      <w:r w:rsidRPr="00EF7446">
        <w:t xml:space="preserve">(1) If any substance or substances have been mixed with it, </w:t>
      </w:r>
      <w:proofErr w:type="gramStart"/>
      <w:r w:rsidRPr="00EF7446">
        <w:t>so as to</w:t>
      </w:r>
      <w:proofErr w:type="gramEnd"/>
      <w:r w:rsidRPr="00EF7446">
        <w:t xml:space="preserve"> lower or depreciate or injuriously affect its quality, strength, or </w:t>
      </w:r>
      <w:proofErr w:type="gramStart"/>
      <w:r w:rsidRPr="00EF7446">
        <w:t>purity;</w:t>
      </w:r>
      <w:proofErr w:type="gramEnd"/>
      <w:r w:rsidRPr="00EF7446">
        <w:t xml:space="preserve"> </w:t>
      </w:r>
    </w:p>
    <w:p w14:paraId="4A8C1390" w14:textId="77777777" w:rsidR="000A263C" w:rsidRPr="00EF7446" w:rsidRDefault="000A263C" w:rsidP="00586E7F">
      <w:pPr>
        <w:pStyle w:val="SectionBody"/>
        <w:widowControl/>
      </w:pPr>
      <w:r w:rsidRPr="00EF7446">
        <w:t xml:space="preserve">(2) If any inferior or </w:t>
      </w:r>
      <w:proofErr w:type="gramStart"/>
      <w:r w:rsidRPr="00EF7446">
        <w:t>cheaper substance or</w:t>
      </w:r>
      <w:proofErr w:type="gramEnd"/>
      <w:r w:rsidRPr="00EF7446">
        <w:t xml:space="preserve"> substances have been substituted wholly or in part for </w:t>
      </w:r>
      <w:proofErr w:type="gramStart"/>
      <w:r w:rsidRPr="00EF7446">
        <w:t>it;</w:t>
      </w:r>
      <w:proofErr w:type="gramEnd"/>
      <w:r w:rsidRPr="00EF7446">
        <w:t xml:space="preserve"> </w:t>
      </w:r>
    </w:p>
    <w:p w14:paraId="7AD75AC5" w14:textId="77777777" w:rsidR="000A263C" w:rsidRPr="00EF7446" w:rsidRDefault="000A263C" w:rsidP="00586E7F">
      <w:pPr>
        <w:pStyle w:val="SectionBody"/>
        <w:widowControl/>
      </w:pPr>
      <w:r w:rsidRPr="00EF7446">
        <w:t xml:space="preserve">(3) If any valuable or necessary constituent or ingredient has been wholly or in part abstracted from </w:t>
      </w:r>
      <w:proofErr w:type="gramStart"/>
      <w:r w:rsidRPr="00EF7446">
        <w:t>it;</w:t>
      </w:r>
      <w:proofErr w:type="gramEnd"/>
      <w:r w:rsidRPr="00EF7446">
        <w:t xml:space="preserve"> </w:t>
      </w:r>
    </w:p>
    <w:p w14:paraId="32C22124" w14:textId="77777777" w:rsidR="000A263C" w:rsidRPr="00EF7446" w:rsidRDefault="000A263C" w:rsidP="00586E7F">
      <w:pPr>
        <w:pStyle w:val="SectionBody"/>
        <w:widowControl/>
      </w:pPr>
      <w:r w:rsidRPr="00EF7446">
        <w:t xml:space="preserve">(4) If it is an imitation of, or is sold under the name of, another </w:t>
      </w:r>
      <w:proofErr w:type="gramStart"/>
      <w:r w:rsidRPr="00EF7446">
        <w:t>article;</w:t>
      </w:r>
      <w:proofErr w:type="gramEnd"/>
      <w:r w:rsidRPr="00EF7446">
        <w:t xml:space="preserve"> </w:t>
      </w:r>
    </w:p>
    <w:p w14:paraId="5C7E395E" w14:textId="77777777" w:rsidR="000A263C" w:rsidRPr="00EF7446" w:rsidRDefault="000A263C" w:rsidP="00586E7F">
      <w:pPr>
        <w:pStyle w:val="SectionBody"/>
        <w:widowControl/>
      </w:pPr>
      <w:r w:rsidRPr="00EF7446">
        <w:t xml:space="preserve">(5) If it </w:t>
      </w:r>
      <w:proofErr w:type="gramStart"/>
      <w:r w:rsidRPr="00EF7446">
        <w:t>consists</w:t>
      </w:r>
      <w:proofErr w:type="gramEnd"/>
      <w:r w:rsidRPr="00EF7446">
        <w:t xml:space="preserve"> wholly or in part of diseased, decomposed, putrid, infected, tainted, or rotten animal or vegetable substance, whether manufactured or not, or, in the case of milk, if it is the product of a diseased </w:t>
      </w:r>
      <w:proofErr w:type="gramStart"/>
      <w:r w:rsidRPr="00EF7446">
        <w:t>animal;</w:t>
      </w:r>
      <w:proofErr w:type="gramEnd"/>
      <w:r w:rsidRPr="00EF7446">
        <w:t xml:space="preserve"> </w:t>
      </w:r>
    </w:p>
    <w:p w14:paraId="716BBC70" w14:textId="77777777" w:rsidR="000A263C" w:rsidRPr="00EF7446" w:rsidRDefault="000A263C" w:rsidP="00586E7F">
      <w:pPr>
        <w:pStyle w:val="SectionBody"/>
        <w:widowControl/>
      </w:pPr>
      <w:r w:rsidRPr="00EF7446">
        <w:t xml:space="preserve">(6) If it is colored, coated, polished, or powdered, whereby damage or inferiority is concealed, or if by any means it is made to appear better or of greater value than it really </w:t>
      </w:r>
      <w:proofErr w:type="gramStart"/>
      <w:r w:rsidRPr="00EF7446">
        <w:t>is;</w:t>
      </w:r>
      <w:proofErr w:type="gramEnd"/>
      <w:r w:rsidRPr="00EF7446">
        <w:t xml:space="preserve"> </w:t>
      </w:r>
    </w:p>
    <w:p w14:paraId="4D29071A" w14:textId="201E94F5" w:rsidR="000A263C" w:rsidRPr="00EF7446" w:rsidRDefault="000A263C" w:rsidP="00586E7F">
      <w:pPr>
        <w:pStyle w:val="SectionBody"/>
        <w:widowControl/>
      </w:pPr>
      <w:r w:rsidRPr="00EF7446">
        <w:t>(7) If it contains any added substance or ingredients which are poisonous or injurious to the health</w:t>
      </w:r>
      <w:r w:rsidR="00853DE1">
        <w:t>;</w:t>
      </w:r>
      <w:r w:rsidRPr="00EF7446">
        <w:t xml:space="preserve"> </w:t>
      </w:r>
      <w:r w:rsidRPr="00853DE1">
        <w:rPr>
          <w:strike/>
        </w:rPr>
        <w:t xml:space="preserve">including butylated hydroxyanisole, propylparaben, FD&amp;C Blue No. 1, FD&amp;C Blue No. 2, FD&amp;C Green No. 3, FD&amp;C Red No. 3, FD&amp;C Red No. 40, FD&amp;C Yellow No. 5, and FD&amp;C Yellow No. </w:t>
      </w:r>
      <w:proofErr w:type="gramStart"/>
      <w:r w:rsidRPr="00853DE1">
        <w:rPr>
          <w:strike/>
        </w:rPr>
        <w:t>6;</w:t>
      </w:r>
      <w:proofErr w:type="gramEnd"/>
      <w:r w:rsidRPr="00EF7446">
        <w:t xml:space="preserve"> </w:t>
      </w:r>
    </w:p>
    <w:p w14:paraId="3A02585F" w14:textId="77777777" w:rsidR="000A263C" w:rsidRPr="00EF7446" w:rsidRDefault="000A263C" w:rsidP="00586E7F">
      <w:pPr>
        <w:pStyle w:val="SectionBody"/>
        <w:widowControl/>
      </w:pPr>
      <w:r w:rsidRPr="00EF7446">
        <w:t>(8) If it is sold under a coined name and does not contain some ingredient suggested by such name or contains only an inconsiderable quantity; or</w:t>
      </w:r>
    </w:p>
    <w:p w14:paraId="07050BE2" w14:textId="157D2770" w:rsidR="000A263C" w:rsidRPr="00EF7446" w:rsidRDefault="000A263C" w:rsidP="00586E7F">
      <w:pPr>
        <w:pStyle w:val="SectionBody"/>
        <w:widowControl/>
      </w:pPr>
      <w:r w:rsidRPr="00EF7446">
        <w:t>(9) If the package containing it or any label thereon shall bear any statement regarding it or its composition which shall be false or misleading in any particular</w:t>
      </w:r>
      <w:r w:rsidR="00586E7F" w:rsidRPr="00EF7446">
        <w:t xml:space="preserve">: </w:t>
      </w:r>
      <w:r w:rsidR="00586E7F" w:rsidRPr="00586E7F">
        <w:rPr>
          <w:i/>
          <w:iCs/>
        </w:rPr>
        <w:t>Provided</w:t>
      </w:r>
      <w:r w:rsidR="00586E7F" w:rsidRPr="00EF7446">
        <w:t>, That</w:t>
      </w:r>
      <w:r w:rsidRPr="00EF7446">
        <w:t xml:space="preserve"> the provisions of this article do not apply to mixtures or compounds recognized as ordinary articles or ingredients of articles of food or drink, if each and every package sold or offered for sale is distinctly labeled in words of the English language as mixtures or compounds, with the name and </w:t>
      </w:r>
      <w:r w:rsidRPr="00EF7446">
        <w:lastRenderedPageBreak/>
        <w:t>percent of each ingredient therein; the word "compound" or "mixture" shall be printed in type not smaller in either height or width than one half the largest type upon any label on the package, and the formula shall be printed in letters not smaller in either height or width than one fourth the largest type upon any label on the package, and said compound or mixture must not contain any ingredients injurious to the health.</w:t>
      </w:r>
    </w:p>
    <w:p w14:paraId="67A588A2" w14:textId="77777777" w:rsidR="000A263C" w:rsidRPr="00F3201E" w:rsidRDefault="000A263C" w:rsidP="00586E7F">
      <w:pPr>
        <w:pStyle w:val="SectionBody"/>
        <w:widowControl/>
        <w:rPr>
          <w:strike/>
        </w:rPr>
      </w:pPr>
      <w:r w:rsidRPr="00F3201E">
        <w:rPr>
          <w:strike/>
        </w:rPr>
        <w:t xml:space="preserve">(10) The amendments made to this section during the 2025 regular session of the Legislature shall be effective on January 1, </w:t>
      </w:r>
      <w:proofErr w:type="gramStart"/>
      <w:r w:rsidRPr="00F3201E">
        <w:rPr>
          <w:strike/>
        </w:rPr>
        <w:t>2028;</w:t>
      </w:r>
      <w:proofErr w:type="gramEnd"/>
      <w:r w:rsidRPr="00F3201E">
        <w:rPr>
          <w:strike/>
        </w:rPr>
        <w:t xml:space="preserve"> </w:t>
      </w:r>
    </w:p>
    <w:p w14:paraId="3A6607A8" w14:textId="7988654A" w:rsidR="00F3201E" w:rsidRDefault="00F3201E" w:rsidP="00586E7F">
      <w:pPr>
        <w:pStyle w:val="SectionHeading"/>
        <w:widowControl/>
        <w:rPr>
          <w:rStyle w:val="SectionHeadingChar"/>
          <w:b/>
        </w:rPr>
        <w:sectPr w:rsidR="00F3201E" w:rsidSect="00701DA8">
          <w:type w:val="continuous"/>
          <w:pgSz w:w="12240" w:h="15840" w:code="1"/>
          <w:pgMar w:top="1440" w:right="1440" w:bottom="1440" w:left="1440" w:header="720" w:footer="720" w:gutter="0"/>
          <w:lnNumType w:countBy="1" w:restart="newSection"/>
          <w:cols w:space="720"/>
          <w:docGrid w:linePitch="360"/>
        </w:sectPr>
      </w:pPr>
      <w:r>
        <w:rPr>
          <w:rStyle w:val="SectionHeadingChar"/>
          <w:b/>
        </w:rPr>
        <w:t>§</w:t>
      </w:r>
      <w:r w:rsidRPr="002C069A">
        <w:rPr>
          <w:rStyle w:val="SectionHeadingChar"/>
          <w:b/>
        </w:rPr>
        <w:t>16-7-4. Penalty for adulterating food or drugs, or for manufacturing or selling adulterated food or drugs.</w:t>
      </w:r>
    </w:p>
    <w:p w14:paraId="77408EDF" w14:textId="77777777" w:rsidR="00F3201E" w:rsidRPr="002C069A" w:rsidRDefault="00F3201E" w:rsidP="00586E7F">
      <w:pPr>
        <w:pStyle w:val="SectionBody"/>
        <w:widowControl/>
      </w:pPr>
      <w:r w:rsidRPr="005E0A39">
        <w:rPr>
          <w:strike/>
        </w:rPr>
        <w:t>(a)</w:t>
      </w:r>
      <w:r w:rsidRPr="002C069A">
        <w:t xml:space="preserve"> Whoever, by himself or herself or his or her agents, knowingly adulterates or causes to be adulterated any article of food or drug, or knowingly manufactures for sale, offers for sale, or sells, within this state, any article of food or drug which is adulterated within the meaning of this article, without making the same known to the buyer, shall be guilty of a misdemeanor, and, upon conviction thereof, shall be fined not exceeding $500, or confined in jail not more than one year, or both, in the discretion of the court; and in addition to the penalties hereinbefore provided, he or she shall be adjudged to pay the cost and expense of analyzing such adulterated food or drug, as set forth in the certificate of the person making the analysis, not exceeding $25 in any one case, which shall be included in the costs of such prosecution and taxed in favor of the state department of health or the West Virginia Board of Pharmacy, as the case may be; and if he or she be a registered pharmacist or assistant pharmacist, his or her name shall be stricken from the register. The adulterated article shall be forfeited and destroyed.</w:t>
      </w:r>
    </w:p>
    <w:p w14:paraId="02B5EEDC" w14:textId="77777777" w:rsidR="00F3201E" w:rsidRPr="004D10A3" w:rsidRDefault="00F3201E" w:rsidP="00586E7F">
      <w:pPr>
        <w:pStyle w:val="SectionBody"/>
        <w:widowControl/>
        <w:rPr>
          <w:strike/>
        </w:rPr>
      </w:pPr>
      <w:r w:rsidRPr="004D10A3">
        <w:rPr>
          <w:strike/>
        </w:rPr>
        <w:t xml:space="preserve">(b) This section does not apply to any person who offers for sale, or sells, within this state, less than $5,000, in aggregate, of adulterated food, per month, when the food is adulterated by including of </w:t>
      </w:r>
      <w:bookmarkStart w:id="0" w:name="_Hlk221267459"/>
      <w:r w:rsidRPr="004D10A3">
        <w:rPr>
          <w:strike/>
        </w:rPr>
        <w:t>butylated hydroxyanisole, propylparaben, FD&amp;C Blue No. 1, FD&amp;C Blue No. 2, FD&amp;C Green No. 3, FD&amp;C Red No. 3, FD&amp;C Red No. 40, FD&amp;C Yellow No. 5, or FD&amp;C Yellow No. 6.</w:t>
      </w:r>
      <w:bookmarkEnd w:id="0"/>
    </w:p>
    <w:p w14:paraId="0ECD86A9" w14:textId="417E0C13" w:rsidR="00DE2924" w:rsidRDefault="00DE2924" w:rsidP="00586E7F">
      <w:pPr>
        <w:pStyle w:val="SectionHeading"/>
        <w:widowControl/>
        <w:rPr>
          <w:rStyle w:val="SectionHeadingChar"/>
          <w:b/>
        </w:rPr>
        <w:sectPr w:rsidR="00DE2924" w:rsidSect="00701DA8">
          <w:type w:val="continuous"/>
          <w:pgSz w:w="12240" w:h="15840" w:code="1"/>
          <w:pgMar w:top="1440" w:right="1440" w:bottom="1440" w:left="1440" w:header="720" w:footer="720" w:gutter="0"/>
          <w:lnNumType w:countBy="1" w:restart="newSection"/>
          <w:cols w:space="720"/>
          <w:docGrid w:linePitch="360"/>
        </w:sectPr>
      </w:pPr>
      <w:r>
        <w:rPr>
          <w:rStyle w:val="SectionHeadingChar"/>
          <w:b/>
        </w:rPr>
        <w:t>§</w:t>
      </w:r>
      <w:r w:rsidRPr="002C069A">
        <w:rPr>
          <w:rStyle w:val="SectionHeadingChar"/>
          <w:b/>
        </w:rPr>
        <w:t>16-7-</w:t>
      </w:r>
      <w:r>
        <w:rPr>
          <w:rStyle w:val="SectionHeadingChar"/>
          <w:b/>
        </w:rPr>
        <w:t>12</w:t>
      </w:r>
      <w:r w:rsidRPr="002C069A">
        <w:rPr>
          <w:rStyle w:val="SectionHeadingChar"/>
          <w:b/>
        </w:rPr>
        <w:t xml:space="preserve">. </w:t>
      </w:r>
      <w:r w:rsidR="00D12CD2">
        <w:rPr>
          <w:rStyle w:val="SectionHeadingChar"/>
          <w:b/>
        </w:rPr>
        <w:t>A</w:t>
      </w:r>
      <w:r w:rsidR="00075A53" w:rsidRPr="00075A53">
        <w:rPr>
          <w:rStyle w:val="SectionHeadingChar"/>
          <w:b/>
        </w:rPr>
        <w:t>dditives not permitted in foods.</w:t>
      </w:r>
    </w:p>
    <w:p w14:paraId="6A69C9D6" w14:textId="1D501E08" w:rsidR="00B50F5B" w:rsidRPr="00A12BB8" w:rsidRDefault="00B50F5B" w:rsidP="00586E7F">
      <w:pPr>
        <w:pStyle w:val="SectionBody"/>
        <w:widowControl/>
        <w:rPr>
          <w:u w:val="single"/>
        </w:rPr>
      </w:pPr>
      <w:r w:rsidRPr="00A12BB8">
        <w:rPr>
          <w:u w:val="single"/>
        </w:rPr>
        <w:lastRenderedPageBreak/>
        <w:t xml:space="preserve">(a) The following additives </w:t>
      </w:r>
      <w:r w:rsidR="00AE2C57" w:rsidRPr="00A12BB8">
        <w:rPr>
          <w:u w:val="single"/>
        </w:rPr>
        <w:t>are</w:t>
      </w:r>
      <w:r w:rsidRPr="00A12BB8">
        <w:rPr>
          <w:u w:val="single"/>
        </w:rPr>
        <w:t xml:space="preserve"> not permitted as an ingredient in food, as defined in section 16-7-1 of this chapter, that is manufactured on or after January 1, 2028</w:t>
      </w:r>
      <w:r w:rsidR="00262D0E">
        <w:rPr>
          <w:u w:val="single"/>
        </w:rPr>
        <w:t>:</w:t>
      </w:r>
      <w:r w:rsidRPr="00A12BB8">
        <w:rPr>
          <w:u w:val="single"/>
        </w:rPr>
        <w:t xml:space="preserve"> </w:t>
      </w:r>
    </w:p>
    <w:p w14:paraId="1AD902AD" w14:textId="77777777" w:rsidR="00B25D14" w:rsidRPr="00A12BB8" w:rsidRDefault="00B50F5B" w:rsidP="00586E7F">
      <w:pPr>
        <w:pStyle w:val="SectionBody"/>
        <w:widowControl/>
        <w:rPr>
          <w:u w:val="single"/>
        </w:rPr>
      </w:pPr>
      <w:r w:rsidRPr="00A12BB8">
        <w:rPr>
          <w:u w:val="single"/>
        </w:rPr>
        <w:t xml:space="preserve">(1) </w:t>
      </w:r>
      <w:r w:rsidR="00963BAD" w:rsidRPr="00A12BB8">
        <w:rPr>
          <w:u w:val="single"/>
        </w:rPr>
        <w:t xml:space="preserve">Butylated </w:t>
      </w:r>
      <w:proofErr w:type="gramStart"/>
      <w:r w:rsidR="00963BAD" w:rsidRPr="00A12BB8">
        <w:rPr>
          <w:u w:val="single"/>
        </w:rPr>
        <w:t>hydroxyanisole;</w:t>
      </w:r>
      <w:proofErr w:type="gramEnd"/>
    </w:p>
    <w:p w14:paraId="5FEE6EEF" w14:textId="77777777" w:rsidR="00B25D14" w:rsidRPr="00A12BB8" w:rsidRDefault="00B25D14" w:rsidP="00586E7F">
      <w:pPr>
        <w:pStyle w:val="SectionBody"/>
        <w:widowControl/>
        <w:rPr>
          <w:u w:val="single"/>
        </w:rPr>
      </w:pPr>
      <w:r w:rsidRPr="00A12BB8">
        <w:rPr>
          <w:u w:val="single"/>
        </w:rPr>
        <w:t xml:space="preserve">(2) </w:t>
      </w:r>
      <w:proofErr w:type="gramStart"/>
      <w:r w:rsidRPr="00A12BB8">
        <w:rPr>
          <w:u w:val="single"/>
        </w:rPr>
        <w:t>P</w:t>
      </w:r>
      <w:r w:rsidR="00963BAD" w:rsidRPr="00A12BB8">
        <w:rPr>
          <w:u w:val="single"/>
        </w:rPr>
        <w:t>ropylparaben</w:t>
      </w:r>
      <w:r w:rsidRPr="00A12BB8">
        <w:rPr>
          <w:u w:val="single"/>
        </w:rPr>
        <w:t>;</w:t>
      </w:r>
      <w:proofErr w:type="gramEnd"/>
    </w:p>
    <w:p w14:paraId="2C7805D7" w14:textId="77777777" w:rsidR="00B25D14" w:rsidRPr="00A12BB8" w:rsidRDefault="00B25D14" w:rsidP="00586E7F">
      <w:pPr>
        <w:pStyle w:val="SectionBody"/>
        <w:widowControl/>
        <w:rPr>
          <w:u w:val="single"/>
        </w:rPr>
      </w:pPr>
      <w:r w:rsidRPr="00A12BB8">
        <w:rPr>
          <w:u w:val="single"/>
        </w:rPr>
        <w:t xml:space="preserve">(3) </w:t>
      </w:r>
      <w:r w:rsidR="00963BAD" w:rsidRPr="00A12BB8">
        <w:rPr>
          <w:u w:val="single"/>
        </w:rPr>
        <w:t xml:space="preserve">FD&amp;C Blue No. </w:t>
      </w:r>
      <w:proofErr w:type="gramStart"/>
      <w:r w:rsidR="00963BAD" w:rsidRPr="00A12BB8">
        <w:rPr>
          <w:u w:val="single"/>
        </w:rPr>
        <w:t>1</w:t>
      </w:r>
      <w:r w:rsidRPr="00A12BB8">
        <w:rPr>
          <w:u w:val="single"/>
        </w:rPr>
        <w:t>;</w:t>
      </w:r>
      <w:proofErr w:type="gramEnd"/>
    </w:p>
    <w:p w14:paraId="33C10F14" w14:textId="77777777" w:rsidR="00B25D14" w:rsidRPr="00A12BB8" w:rsidRDefault="00B25D14" w:rsidP="00586E7F">
      <w:pPr>
        <w:pStyle w:val="SectionBody"/>
        <w:widowControl/>
        <w:rPr>
          <w:u w:val="single"/>
        </w:rPr>
      </w:pPr>
      <w:r w:rsidRPr="00A12BB8">
        <w:rPr>
          <w:u w:val="single"/>
        </w:rPr>
        <w:t xml:space="preserve">(4) </w:t>
      </w:r>
      <w:r w:rsidR="00963BAD" w:rsidRPr="00A12BB8">
        <w:rPr>
          <w:u w:val="single"/>
        </w:rPr>
        <w:t xml:space="preserve">FD&amp;C Blue No. </w:t>
      </w:r>
      <w:proofErr w:type="gramStart"/>
      <w:r w:rsidR="00963BAD" w:rsidRPr="00A12BB8">
        <w:rPr>
          <w:u w:val="single"/>
        </w:rPr>
        <w:t>2</w:t>
      </w:r>
      <w:r w:rsidRPr="00A12BB8">
        <w:rPr>
          <w:u w:val="single"/>
        </w:rPr>
        <w:t>;</w:t>
      </w:r>
      <w:proofErr w:type="gramEnd"/>
    </w:p>
    <w:p w14:paraId="1D5162D5" w14:textId="77777777" w:rsidR="00B25D14" w:rsidRPr="00A12BB8" w:rsidRDefault="00B25D14" w:rsidP="00586E7F">
      <w:pPr>
        <w:pStyle w:val="SectionBody"/>
        <w:widowControl/>
        <w:rPr>
          <w:u w:val="single"/>
        </w:rPr>
      </w:pPr>
      <w:r w:rsidRPr="00A12BB8">
        <w:rPr>
          <w:u w:val="single"/>
        </w:rPr>
        <w:t xml:space="preserve">(5) </w:t>
      </w:r>
      <w:r w:rsidR="00963BAD" w:rsidRPr="00A12BB8">
        <w:rPr>
          <w:u w:val="single"/>
        </w:rPr>
        <w:t xml:space="preserve">FD&amp;C Green No. </w:t>
      </w:r>
      <w:proofErr w:type="gramStart"/>
      <w:r w:rsidR="00963BAD" w:rsidRPr="00A12BB8">
        <w:rPr>
          <w:u w:val="single"/>
        </w:rPr>
        <w:t>3</w:t>
      </w:r>
      <w:r w:rsidRPr="00A12BB8">
        <w:rPr>
          <w:u w:val="single"/>
        </w:rPr>
        <w:t>;</w:t>
      </w:r>
      <w:proofErr w:type="gramEnd"/>
    </w:p>
    <w:p w14:paraId="6391B0D3" w14:textId="77777777" w:rsidR="00B25D14" w:rsidRPr="00A12BB8" w:rsidRDefault="00B25D14" w:rsidP="00586E7F">
      <w:pPr>
        <w:pStyle w:val="SectionBody"/>
        <w:widowControl/>
        <w:rPr>
          <w:u w:val="single"/>
        </w:rPr>
      </w:pPr>
      <w:r w:rsidRPr="00A12BB8">
        <w:rPr>
          <w:u w:val="single"/>
        </w:rPr>
        <w:t xml:space="preserve">(6) </w:t>
      </w:r>
      <w:r w:rsidR="00963BAD" w:rsidRPr="00A12BB8">
        <w:rPr>
          <w:u w:val="single"/>
        </w:rPr>
        <w:t xml:space="preserve">FD&amp;C Red No. </w:t>
      </w:r>
      <w:proofErr w:type="gramStart"/>
      <w:r w:rsidR="00963BAD" w:rsidRPr="00A12BB8">
        <w:rPr>
          <w:u w:val="single"/>
        </w:rPr>
        <w:t>3</w:t>
      </w:r>
      <w:r w:rsidRPr="00A12BB8">
        <w:rPr>
          <w:u w:val="single"/>
        </w:rPr>
        <w:t>;</w:t>
      </w:r>
      <w:proofErr w:type="gramEnd"/>
    </w:p>
    <w:p w14:paraId="23B882DE" w14:textId="77777777" w:rsidR="00B25D14" w:rsidRPr="00A12BB8" w:rsidRDefault="00B25D14" w:rsidP="00586E7F">
      <w:pPr>
        <w:pStyle w:val="SectionBody"/>
        <w:widowControl/>
        <w:rPr>
          <w:u w:val="single"/>
        </w:rPr>
      </w:pPr>
      <w:r w:rsidRPr="00A12BB8">
        <w:rPr>
          <w:u w:val="single"/>
        </w:rPr>
        <w:t xml:space="preserve">(7) </w:t>
      </w:r>
      <w:r w:rsidR="00963BAD" w:rsidRPr="00A12BB8">
        <w:rPr>
          <w:u w:val="single"/>
        </w:rPr>
        <w:t xml:space="preserve">FD&amp;C Red No. </w:t>
      </w:r>
      <w:proofErr w:type="gramStart"/>
      <w:r w:rsidR="00963BAD" w:rsidRPr="00A12BB8">
        <w:rPr>
          <w:u w:val="single"/>
        </w:rPr>
        <w:t>40</w:t>
      </w:r>
      <w:r w:rsidRPr="00A12BB8">
        <w:rPr>
          <w:u w:val="single"/>
        </w:rPr>
        <w:t>;</w:t>
      </w:r>
      <w:proofErr w:type="gramEnd"/>
    </w:p>
    <w:p w14:paraId="43C298D8" w14:textId="77777777" w:rsidR="00AE2C57" w:rsidRPr="00A12BB8" w:rsidRDefault="00B25D14" w:rsidP="00586E7F">
      <w:pPr>
        <w:pStyle w:val="SectionBody"/>
        <w:widowControl/>
        <w:rPr>
          <w:u w:val="single"/>
        </w:rPr>
      </w:pPr>
      <w:r w:rsidRPr="00A12BB8">
        <w:rPr>
          <w:u w:val="single"/>
        </w:rPr>
        <w:t xml:space="preserve">(8) </w:t>
      </w:r>
      <w:r w:rsidR="00963BAD" w:rsidRPr="00A12BB8">
        <w:rPr>
          <w:u w:val="single"/>
        </w:rPr>
        <w:t xml:space="preserve">FD&amp;C Yellow No. </w:t>
      </w:r>
      <w:proofErr w:type="gramStart"/>
      <w:r w:rsidR="00963BAD" w:rsidRPr="00A12BB8">
        <w:rPr>
          <w:u w:val="single"/>
        </w:rPr>
        <w:t>5</w:t>
      </w:r>
      <w:r w:rsidRPr="00A12BB8">
        <w:rPr>
          <w:u w:val="single"/>
        </w:rPr>
        <w:t>;</w:t>
      </w:r>
      <w:proofErr w:type="gramEnd"/>
    </w:p>
    <w:p w14:paraId="3FF505B8" w14:textId="5FBF2DFF" w:rsidR="00B50F5B" w:rsidRPr="00A12BB8" w:rsidRDefault="00AE2C57" w:rsidP="00586E7F">
      <w:pPr>
        <w:pStyle w:val="SectionBody"/>
        <w:widowControl/>
        <w:rPr>
          <w:u w:val="single"/>
        </w:rPr>
      </w:pPr>
      <w:r w:rsidRPr="00A12BB8">
        <w:rPr>
          <w:u w:val="single"/>
        </w:rPr>
        <w:t xml:space="preserve">(9) </w:t>
      </w:r>
      <w:r w:rsidR="00963BAD" w:rsidRPr="00A12BB8">
        <w:rPr>
          <w:u w:val="single"/>
        </w:rPr>
        <w:t>FD&amp;C Yellow No. 6.</w:t>
      </w:r>
    </w:p>
    <w:p w14:paraId="35E93D4F" w14:textId="3CEDE7D0" w:rsidR="00B50F5B" w:rsidRDefault="00B50F5B" w:rsidP="00586E7F">
      <w:pPr>
        <w:pStyle w:val="SectionBody"/>
        <w:widowControl/>
        <w:rPr>
          <w:u w:val="single"/>
        </w:rPr>
      </w:pPr>
      <w:r w:rsidRPr="00A12BB8">
        <w:rPr>
          <w:u w:val="single"/>
        </w:rPr>
        <w:t xml:space="preserve">(b) </w:t>
      </w:r>
      <w:r w:rsidR="00DA0C4C">
        <w:rPr>
          <w:u w:val="single"/>
        </w:rPr>
        <w:t>A person</w:t>
      </w:r>
      <w:r w:rsidRPr="00A12BB8">
        <w:rPr>
          <w:u w:val="single"/>
        </w:rPr>
        <w:t xml:space="preserve">, </w:t>
      </w:r>
      <w:r w:rsidR="0026012D">
        <w:rPr>
          <w:u w:val="single"/>
        </w:rPr>
        <w:t xml:space="preserve">or </w:t>
      </w:r>
      <w:r w:rsidRPr="00A12BB8">
        <w:rPr>
          <w:u w:val="single"/>
        </w:rPr>
        <w:t>by his or her agents, knowingly manufactures for sale, offers for sale, or sells, within this state, a</w:t>
      </w:r>
      <w:r w:rsidR="004E2D2C">
        <w:rPr>
          <w:u w:val="single"/>
        </w:rPr>
        <w:t xml:space="preserve"> </w:t>
      </w:r>
      <w:r w:rsidRPr="00A12BB8">
        <w:rPr>
          <w:u w:val="single"/>
        </w:rPr>
        <w:t xml:space="preserve">food containing one or more of the additives listed in subsection (a) of this section shall be subject to </w:t>
      </w:r>
      <w:r w:rsidR="00772146">
        <w:rPr>
          <w:u w:val="single"/>
        </w:rPr>
        <w:t xml:space="preserve">the provisions of </w:t>
      </w:r>
      <w:r w:rsidR="00006384">
        <w:rPr>
          <w:u w:val="single"/>
        </w:rPr>
        <w:t>§16-1-15, and if found in violation thereof is s</w:t>
      </w:r>
      <w:r w:rsidRPr="00A12BB8">
        <w:rPr>
          <w:u w:val="single"/>
        </w:rPr>
        <w:t xml:space="preserve">ubject to a civil penalty in an amount not to exceed $500 for each </w:t>
      </w:r>
      <w:r w:rsidR="00C753FC">
        <w:rPr>
          <w:u w:val="single"/>
        </w:rPr>
        <w:t xml:space="preserve">individual </w:t>
      </w:r>
      <w:r w:rsidRPr="00A12BB8">
        <w:rPr>
          <w:u w:val="single"/>
        </w:rPr>
        <w:t xml:space="preserve">food </w:t>
      </w:r>
      <w:r w:rsidR="00C753FC">
        <w:rPr>
          <w:u w:val="single"/>
        </w:rPr>
        <w:t>item</w:t>
      </w:r>
      <w:r w:rsidRPr="00A12BB8">
        <w:rPr>
          <w:u w:val="single"/>
        </w:rPr>
        <w:t xml:space="preserve">. </w:t>
      </w:r>
    </w:p>
    <w:p w14:paraId="01EE3F48" w14:textId="77777777" w:rsidR="008A7EB9" w:rsidRDefault="00B50F5B" w:rsidP="00586E7F">
      <w:pPr>
        <w:pStyle w:val="SectionBody"/>
        <w:widowControl/>
        <w:rPr>
          <w:u w:val="single"/>
        </w:rPr>
      </w:pPr>
      <w:r w:rsidRPr="00A12BB8">
        <w:rPr>
          <w:u w:val="single"/>
        </w:rPr>
        <w:t>(</w:t>
      </w:r>
      <w:r w:rsidR="00FF5ADA">
        <w:rPr>
          <w:u w:val="single"/>
        </w:rPr>
        <w:t>c</w:t>
      </w:r>
      <w:r w:rsidRPr="00A12BB8">
        <w:rPr>
          <w:u w:val="single"/>
        </w:rPr>
        <w:t>) This section does not apply to</w:t>
      </w:r>
      <w:r w:rsidR="008A7EB9">
        <w:rPr>
          <w:u w:val="single"/>
        </w:rPr>
        <w:t>:</w:t>
      </w:r>
    </w:p>
    <w:p w14:paraId="5BAD1041" w14:textId="6ACF8285" w:rsidR="00A81D44" w:rsidRDefault="008A7EB9" w:rsidP="00586E7F">
      <w:pPr>
        <w:pStyle w:val="SectionBody"/>
        <w:widowControl/>
        <w:rPr>
          <w:u w:val="single"/>
        </w:rPr>
      </w:pPr>
      <w:r>
        <w:rPr>
          <w:u w:val="single"/>
        </w:rPr>
        <w:t>(1)</w:t>
      </w:r>
      <w:r w:rsidR="00523485">
        <w:rPr>
          <w:u w:val="single"/>
        </w:rPr>
        <w:t xml:space="preserve"> </w:t>
      </w:r>
      <w:r w:rsidR="00262D0E">
        <w:rPr>
          <w:u w:val="single"/>
        </w:rPr>
        <w:t>A</w:t>
      </w:r>
      <w:r w:rsidR="00165728">
        <w:rPr>
          <w:u w:val="single"/>
        </w:rPr>
        <w:t xml:space="preserve"> food</w:t>
      </w:r>
      <w:r w:rsidR="00523485">
        <w:rPr>
          <w:u w:val="single"/>
        </w:rPr>
        <w:t xml:space="preserve"> </w:t>
      </w:r>
      <w:r w:rsidR="00A81D44" w:rsidRPr="00A81D44">
        <w:rPr>
          <w:u w:val="single"/>
        </w:rPr>
        <w:t>manufactured prior to January 1, 2028</w:t>
      </w:r>
      <w:r w:rsidR="00256881">
        <w:rPr>
          <w:u w:val="single"/>
        </w:rPr>
        <w:t xml:space="preserve">.  </w:t>
      </w:r>
      <w:r w:rsidR="00523485">
        <w:rPr>
          <w:u w:val="single"/>
        </w:rPr>
        <w:t xml:space="preserve">Such food </w:t>
      </w:r>
      <w:r w:rsidR="000D2A54">
        <w:rPr>
          <w:u w:val="single"/>
        </w:rPr>
        <w:t>may be sold until existing inventories are deplet</w:t>
      </w:r>
      <w:r w:rsidR="00DF10A9">
        <w:rPr>
          <w:u w:val="single"/>
        </w:rPr>
        <w:t>ed, but not past July 1, 202</w:t>
      </w:r>
      <w:r w:rsidR="00CF627C">
        <w:rPr>
          <w:u w:val="single"/>
        </w:rPr>
        <w:t>8</w:t>
      </w:r>
      <w:r>
        <w:rPr>
          <w:u w:val="single"/>
        </w:rPr>
        <w:t>; and</w:t>
      </w:r>
    </w:p>
    <w:p w14:paraId="42EB8CEC" w14:textId="16CF7750" w:rsidR="008F270E" w:rsidRPr="00A12BB8" w:rsidRDefault="008F270E" w:rsidP="00586E7F">
      <w:pPr>
        <w:pStyle w:val="SectionBody"/>
        <w:widowControl/>
        <w:rPr>
          <w:u w:val="single"/>
        </w:rPr>
      </w:pPr>
      <w:r>
        <w:rPr>
          <w:u w:val="single"/>
        </w:rPr>
        <w:t xml:space="preserve">(2) </w:t>
      </w:r>
      <w:r w:rsidR="00262D0E">
        <w:rPr>
          <w:u w:val="single"/>
        </w:rPr>
        <w:t>T</w:t>
      </w:r>
      <w:r w:rsidRPr="008F270E">
        <w:rPr>
          <w:u w:val="single"/>
        </w:rPr>
        <w:t xml:space="preserve">o any person who offers for sale, or sells, within this state, less than $5,000, in aggregate, of food, per month, when the food </w:t>
      </w:r>
      <w:r w:rsidR="00806769">
        <w:rPr>
          <w:u w:val="single"/>
        </w:rPr>
        <w:t xml:space="preserve">contains the additives provided in </w:t>
      </w:r>
      <w:r w:rsidR="00612071">
        <w:rPr>
          <w:u w:val="single"/>
        </w:rPr>
        <w:t>§16-7-12(a)</w:t>
      </w:r>
      <w:r w:rsidRPr="008F270E">
        <w:rPr>
          <w:u w:val="single"/>
        </w:rPr>
        <w:t>.</w:t>
      </w:r>
    </w:p>
    <w:p w14:paraId="0BC5A651" w14:textId="77777777" w:rsidR="00F3201E" w:rsidRDefault="00F3201E" w:rsidP="00586E7F">
      <w:pPr>
        <w:pStyle w:val="SectionHeading"/>
        <w:widowControl/>
        <w:rPr>
          <w:color w:val="auto"/>
        </w:rPr>
      </w:pPr>
    </w:p>
    <w:p w14:paraId="7D2B4D7F" w14:textId="77777777" w:rsidR="00CB12F8" w:rsidRDefault="00CB12F8" w:rsidP="00586E7F">
      <w:pPr>
        <w:pStyle w:val="SectionHeading"/>
        <w:widowControl/>
        <w:rPr>
          <w:color w:val="auto"/>
        </w:rPr>
      </w:pPr>
    </w:p>
    <w:p w14:paraId="3FBD26E8" w14:textId="77777777" w:rsidR="00B67B8D" w:rsidRDefault="00B67B8D" w:rsidP="00586E7F">
      <w:pPr>
        <w:pStyle w:val="SectionHeading"/>
        <w:widowControl/>
        <w:rPr>
          <w:color w:val="auto"/>
        </w:rPr>
        <w:sectPr w:rsidR="00B67B8D" w:rsidSect="00701DA8">
          <w:type w:val="continuous"/>
          <w:pgSz w:w="12240" w:h="15840" w:code="1"/>
          <w:pgMar w:top="1440" w:right="1440" w:bottom="1440" w:left="1440" w:header="720" w:footer="720" w:gutter="0"/>
          <w:lnNumType w:countBy="1" w:restart="newSection"/>
          <w:cols w:space="720"/>
          <w:docGrid w:linePitch="360"/>
        </w:sectPr>
      </w:pPr>
    </w:p>
    <w:p w14:paraId="460FCA03" w14:textId="77777777" w:rsidR="00B67B8D" w:rsidRDefault="00B67B8D" w:rsidP="00586E7F">
      <w:pPr>
        <w:pStyle w:val="SectionHeading"/>
        <w:widowControl/>
        <w:rPr>
          <w:color w:val="auto"/>
        </w:rPr>
        <w:sectPr w:rsidR="00B67B8D" w:rsidSect="00701DA8">
          <w:type w:val="continuous"/>
          <w:pgSz w:w="12240" w:h="15840" w:code="1"/>
          <w:pgMar w:top="1440" w:right="1440" w:bottom="1440" w:left="1440" w:header="720" w:footer="720" w:gutter="0"/>
          <w:lnNumType w:countBy="1" w:restart="newSection"/>
          <w:cols w:space="720"/>
          <w:docGrid w:linePitch="360"/>
        </w:sectPr>
      </w:pPr>
    </w:p>
    <w:p w14:paraId="1A29F898" w14:textId="4263D45E" w:rsidR="000A263C" w:rsidRPr="00F843FB" w:rsidRDefault="000A263C" w:rsidP="00586E7F">
      <w:pPr>
        <w:pStyle w:val="SectionHeading"/>
        <w:widowControl/>
        <w:rPr>
          <w:color w:val="auto"/>
        </w:rPr>
        <w:sectPr w:rsidR="000A263C" w:rsidRPr="00F843FB" w:rsidSect="00701DA8">
          <w:type w:val="continuous"/>
          <w:pgSz w:w="12240" w:h="15840" w:code="1"/>
          <w:pgMar w:top="1440" w:right="1440" w:bottom="1440" w:left="1440" w:header="720" w:footer="720" w:gutter="0"/>
          <w:lnNumType w:countBy="1" w:restart="newSection"/>
          <w:cols w:space="720"/>
          <w:docGrid w:linePitch="360"/>
        </w:sectPr>
      </w:pPr>
    </w:p>
    <w:p w14:paraId="106806B4" w14:textId="77777777" w:rsidR="00E831B3" w:rsidRDefault="00E831B3" w:rsidP="00586E7F">
      <w:pPr>
        <w:pStyle w:val="References"/>
        <w:ind w:left="0"/>
        <w:jc w:val="left"/>
      </w:pPr>
    </w:p>
    <w:sectPr w:rsidR="00E831B3" w:rsidSect="00701DA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CB43" w14:textId="77777777" w:rsidR="00541658" w:rsidRPr="00B844FE" w:rsidRDefault="00541658" w:rsidP="00B844FE">
      <w:r>
        <w:separator/>
      </w:r>
    </w:p>
  </w:endnote>
  <w:endnote w:type="continuationSeparator" w:id="0">
    <w:p w14:paraId="5DD66CC0" w14:textId="77777777" w:rsidR="00541658" w:rsidRPr="00B844FE" w:rsidRDefault="005416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D9A4" w14:textId="77777777" w:rsidR="006D0AC7" w:rsidRDefault="006D0AC7" w:rsidP="00701D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7982E2" w14:textId="77777777" w:rsidR="006D0AC7" w:rsidRPr="006D0AC7" w:rsidRDefault="006D0AC7" w:rsidP="006D0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0B3F" w14:textId="49A49DD1" w:rsidR="00701DA8" w:rsidRDefault="00701DA8" w:rsidP="0033337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A088A4" w14:textId="185F75C5" w:rsidR="006D0AC7" w:rsidRPr="00701DA8" w:rsidRDefault="006D0AC7" w:rsidP="00701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EDB2" w14:textId="77777777" w:rsidR="00541658" w:rsidRPr="00B844FE" w:rsidRDefault="00541658" w:rsidP="00B844FE">
      <w:r>
        <w:separator/>
      </w:r>
    </w:p>
  </w:footnote>
  <w:footnote w:type="continuationSeparator" w:id="0">
    <w:p w14:paraId="6210A311" w14:textId="77777777" w:rsidR="00541658" w:rsidRPr="00B844FE" w:rsidRDefault="005416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B7F3" w14:textId="399CD4A6" w:rsidR="006D0AC7" w:rsidRPr="006D0AC7" w:rsidRDefault="006D0AC7" w:rsidP="006D0AC7">
    <w:pPr>
      <w:pStyle w:val="Header"/>
    </w:pPr>
    <w:r>
      <w:t>CS for HB 4852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0605" w14:textId="4707AEF1" w:rsidR="006D0AC7" w:rsidRPr="00701DA8" w:rsidRDefault="00F007C2" w:rsidP="00701DA8">
    <w:pPr>
      <w:pStyle w:val="Header"/>
    </w:pPr>
    <w:r>
      <w:t>Eng Com Sub for HB 4852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6384"/>
    <w:rsid w:val="0006594F"/>
    <w:rsid w:val="00071F77"/>
    <w:rsid w:val="000754B9"/>
    <w:rsid w:val="00075A53"/>
    <w:rsid w:val="00081D6D"/>
    <w:rsid w:val="00085D22"/>
    <w:rsid w:val="000A263C"/>
    <w:rsid w:val="000A79C9"/>
    <w:rsid w:val="000C155C"/>
    <w:rsid w:val="000C5C77"/>
    <w:rsid w:val="000D2A54"/>
    <w:rsid w:val="000E5A5B"/>
    <w:rsid w:val="000E647E"/>
    <w:rsid w:val="000F22B7"/>
    <w:rsid w:val="000F4F29"/>
    <w:rsid w:val="0010070F"/>
    <w:rsid w:val="0014349F"/>
    <w:rsid w:val="0015112E"/>
    <w:rsid w:val="001552E7"/>
    <w:rsid w:val="001566B4"/>
    <w:rsid w:val="00165728"/>
    <w:rsid w:val="001729D5"/>
    <w:rsid w:val="00176994"/>
    <w:rsid w:val="00191A28"/>
    <w:rsid w:val="001B72C7"/>
    <w:rsid w:val="001C279E"/>
    <w:rsid w:val="001D459E"/>
    <w:rsid w:val="002010BF"/>
    <w:rsid w:val="00247B7E"/>
    <w:rsid w:val="00256881"/>
    <w:rsid w:val="0026012D"/>
    <w:rsid w:val="00262D0E"/>
    <w:rsid w:val="0027011C"/>
    <w:rsid w:val="00274200"/>
    <w:rsid w:val="00275740"/>
    <w:rsid w:val="00277875"/>
    <w:rsid w:val="00277D96"/>
    <w:rsid w:val="002A0269"/>
    <w:rsid w:val="002E441F"/>
    <w:rsid w:val="002F50ED"/>
    <w:rsid w:val="00301F44"/>
    <w:rsid w:val="00303684"/>
    <w:rsid w:val="003143F5"/>
    <w:rsid w:val="00314854"/>
    <w:rsid w:val="00331B5A"/>
    <w:rsid w:val="003650EF"/>
    <w:rsid w:val="003A72D1"/>
    <w:rsid w:val="003C51CD"/>
    <w:rsid w:val="003F3C67"/>
    <w:rsid w:val="004247A2"/>
    <w:rsid w:val="00462856"/>
    <w:rsid w:val="004943DA"/>
    <w:rsid w:val="004B2795"/>
    <w:rsid w:val="004C13DD"/>
    <w:rsid w:val="004C725F"/>
    <w:rsid w:val="004D10A3"/>
    <w:rsid w:val="004E2D2C"/>
    <w:rsid w:val="004E3441"/>
    <w:rsid w:val="004F201B"/>
    <w:rsid w:val="00523485"/>
    <w:rsid w:val="0052405A"/>
    <w:rsid w:val="00541658"/>
    <w:rsid w:val="00546A47"/>
    <w:rsid w:val="00561F12"/>
    <w:rsid w:val="00562810"/>
    <w:rsid w:val="00563716"/>
    <w:rsid w:val="00586E7F"/>
    <w:rsid w:val="005908D4"/>
    <w:rsid w:val="005A5366"/>
    <w:rsid w:val="005B64EE"/>
    <w:rsid w:val="005E0A39"/>
    <w:rsid w:val="00612071"/>
    <w:rsid w:val="00637E73"/>
    <w:rsid w:val="006865E9"/>
    <w:rsid w:val="00691F3E"/>
    <w:rsid w:val="00694BFB"/>
    <w:rsid w:val="006A106B"/>
    <w:rsid w:val="006C523D"/>
    <w:rsid w:val="006D0AC7"/>
    <w:rsid w:val="006D0C2F"/>
    <w:rsid w:val="006D3141"/>
    <w:rsid w:val="006D4036"/>
    <w:rsid w:val="007001D7"/>
    <w:rsid w:val="00701DA8"/>
    <w:rsid w:val="0070502F"/>
    <w:rsid w:val="00715DE0"/>
    <w:rsid w:val="007301A9"/>
    <w:rsid w:val="00736517"/>
    <w:rsid w:val="00772146"/>
    <w:rsid w:val="00795A22"/>
    <w:rsid w:val="007B1275"/>
    <w:rsid w:val="007E02CF"/>
    <w:rsid w:val="007F1042"/>
    <w:rsid w:val="007F1CF5"/>
    <w:rsid w:val="007F5B36"/>
    <w:rsid w:val="00806769"/>
    <w:rsid w:val="00815E5B"/>
    <w:rsid w:val="008215A4"/>
    <w:rsid w:val="00826896"/>
    <w:rsid w:val="00834465"/>
    <w:rsid w:val="00834EDE"/>
    <w:rsid w:val="00853DE1"/>
    <w:rsid w:val="008727D7"/>
    <w:rsid w:val="008736AA"/>
    <w:rsid w:val="008875D6"/>
    <w:rsid w:val="008A7EB9"/>
    <w:rsid w:val="008D275D"/>
    <w:rsid w:val="008F270E"/>
    <w:rsid w:val="0090635D"/>
    <w:rsid w:val="009318F8"/>
    <w:rsid w:val="00954040"/>
    <w:rsid w:val="00954B98"/>
    <w:rsid w:val="00963BAD"/>
    <w:rsid w:val="00980327"/>
    <w:rsid w:val="009821D0"/>
    <w:rsid w:val="009C1EA5"/>
    <w:rsid w:val="009C3F82"/>
    <w:rsid w:val="009C6882"/>
    <w:rsid w:val="009F1067"/>
    <w:rsid w:val="00A1049F"/>
    <w:rsid w:val="00A12BB8"/>
    <w:rsid w:val="00A21F3B"/>
    <w:rsid w:val="00A254DF"/>
    <w:rsid w:val="00A31E01"/>
    <w:rsid w:val="00A35242"/>
    <w:rsid w:val="00A527AD"/>
    <w:rsid w:val="00A718CF"/>
    <w:rsid w:val="00A72E7C"/>
    <w:rsid w:val="00A73D89"/>
    <w:rsid w:val="00A81D44"/>
    <w:rsid w:val="00AC3B58"/>
    <w:rsid w:val="00AE2C57"/>
    <w:rsid w:val="00AE48A0"/>
    <w:rsid w:val="00AE541E"/>
    <w:rsid w:val="00AE61BE"/>
    <w:rsid w:val="00B128E6"/>
    <w:rsid w:val="00B16172"/>
    <w:rsid w:val="00B16F25"/>
    <w:rsid w:val="00B24422"/>
    <w:rsid w:val="00B25D14"/>
    <w:rsid w:val="00B50F5B"/>
    <w:rsid w:val="00B63313"/>
    <w:rsid w:val="00B66CBB"/>
    <w:rsid w:val="00B67B8D"/>
    <w:rsid w:val="00B80C20"/>
    <w:rsid w:val="00B844FE"/>
    <w:rsid w:val="00B91334"/>
    <w:rsid w:val="00B94E71"/>
    <w:rsid w:val="00BC459F"/>
    <w:rsid w:val="00BC562B"/>
    <w:rsid w:val="00C33014"/>
    <w:rsid w:val="00C33434"/>
    <w:rsid w:val="00C34869"/>
    <w:rsid w:val="00C42EB6"/>
    <w:rsid w:val="00C753FC"/>
    <w:rsid w:val="00C85096"/>
    <w:rsid w:val="00CA31EE"/>
    <w:rsid w:val="00CB12F8"/>
    <w:rsid w:val="00CB20EF"/>
    <w:rsid w:val="00CC2692"/>
    <w:rsid w:val="00CC26D0"/>
    <w:rsid w:val="00CD12CB"/>
    <w:rsid w:val="00CD36CF"/>
    <w:rsid w:val="00CF1DCA"/>
    <w:rsid w:val="00CF627C"/>
    <w:rsid w:val="00D12CD2"/>
    <w:rsid w:val="00D27498"/>
    <w:rsid w:val="00D579FC"/>
    <w:rsid w:val="00D7428E"/>
    <w:rsid w:val="00D81DDF"/>
    <w:rsid w:val="00D913A0"/>
    <w:rsid w:val="00DA0C4C"/>
    <w:rsid w:val="00DB1DB5"/>
    <w:rsid w:val="00DB380F"/>
    <w:rsid w:val="00DB7D69"/>
    <w:rsid w:val="00DE2924"/>
    <w:rsid w:val="00DE526B"/>
    <w:rsid w:val="00DF10A9"/>
    <w:rsid w:val="00DF199D"/>
    <w:rsid w:val="00E01542"/>
    <w:rsid w:val="00E06101"/>
    <w:rsid w:val="00E365F1"/>
    <w:rsid w:val="00E62F48"/>
    <w:rsid w:val="00E75ADE"/>
    <w:rsid w:val="00E831B3"/>
    <w:rsid w:val="00EB203E"/>
    <w:rsid w:val="00EB2AE8"/>
    <w:rsid w:val="00EB761B"/>
    <w:rsid w:val="00EE608C"/>
    <w:rsid w:val="00EE70CB"/>
    <w:rsid w:val="00F007C2"/>
    <w:rsid w:val="00F01B45"/>
    <w:rsid w:val="00F11922"/>
    <w:rsid w:val="00F23775"/>
    <w:rsid w:val="00F3201E"/>
    <w:rsid w:val="00F41CA2"/>
    <w:rsid w:val="00F443C0"/>
    <w:rsid w:val="00F62EFB"/>
    <w:rsid w:val="00F64397"/>
    <w:rsid w:val="00F650AD"/>
    <w:rsid w:val="00F7093A"/>
    <w:rsid w:val="00F80430"/>
    <w:rsid w:val="00F939A4"/>
    <w:rsid w:val="00FA7B09"/>
    <w:rsid w:val="00FC47EB"/>
    <w:rsid w:val="00FE067E"/>
    <w:rsid w:val="00FE3842"/>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7DF39906-C00A-4BAE-A24D-CC0F53FB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D0AC7"/>
    <w:rPr>
      <w:rFonts w:eastAsia="Calibri"/>
      <w:b/>
      <w:caps/>
      <w:color w:val="000000"/>
      <w:sz w:val="24"/>
    </w:rPr>
  </w:style>
  <w:style w:type="character" w:customStyle="1" w:styleId="SectionBodyChar">
    <w:name w:val="Section Body Char"/>
    <w:link w:val="SectionBody"/>
    <w:rsid w:val="006D0AC7"/>
    <w:rPr>
      <w:rFonts w:eastAsia="Calibri"/>
      <w:color w:val="000000"/>
    </w:rPr>
  </w:style>
  <w:style w:type="character" w:customStyle="1" w:styleId="SectionHeadingChar">
    <w:name w:val="Section Heading Char"/>
    <w:link w:val="SectionHeading"/>
    <w:rsid w:val="006D0AC7"/>
    <w:rPr>
      <w:rFonts w:eastAsia="Calibri"/>
      <w:b/>
      <w:color w:val="000000"/>
    </w:rPr>
  </w:style>
  <w:style w:type="character" w:styleId="PageNumber">
    <w:name w:val="page number"/>
    <w:basedOn w:val="DefaultParagraphFont"/>
    <w:uiPriority w:val="99"/>
    <w:semiHidden/>
    <w:locked/>
    <w:rsid w:val="006D0AC7"/>
  </w:style>
  <w:style w:type="paragraph" w:customStyle="1" w:styleId="cs53fb8d75">
    <w:name w:val="cs53fb8d75"/>
    <w:basedOn w:val="Normal"/>
    <w:rsid w:val="00A21F3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s46ae26e6">
    <w:name w:val="cs46ae26e6"/>
    <w:basedOn w:val="DefaultParagraphFont"/>
    <w:rsid w:val="00A21F3B"/>
  </w:style>
  <w:style w:type="character" w:styleId="Hyperlink">
    <w:name w:val="Hyperlink"/>
    <w:basedOn w:val="DefaultParagraphFont"/>
    <w:uiPriority w:val="99"/>
    <w:semiHidden/>
    <w:unhideWhenUsed/>
    <w:locked/>
    <w:rsid w:val="00A21F3B"/>
    <w:rPr>
      <w:color w:val="0000FF"/>
      <w:u w:val="single"/>
    </w:rPr>
  </w:style>
  <w:style w:type="character" w:customStyle="1" w:styleId="cs1489e706">
    <w:name w:val="cs1489e706"/>
    <w:basedOn w:val="DefaultParagraphFont"/>
    <w:rsid w:val="00A2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72F54" w:rsidRDefault="00F72F5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72F54" w:rsidRDefault="00F72F5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72F54" w:rsidRDefault="00F72F5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F72F54" w:rsidRDefault="00F72F5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315E2"/>
    <w:rsid w:val="00067AC3"/>
    <w:rsid w:val="000754B9"/>
    <w:rsid w:val="000E5A5B"/>
    <w:rsid w:val="001729D5"/>
    <w:rsid w:val="001B72C7"/>
    <w:rsid w:val="002E441F"/>
    <w:rsid w:val="002F50ED"/>
    <w:rsid w:val="003A72D1"/>
    <w:rsid w:val="003E5472"/>
    <w:rsid w:val="00561F12"/>
    <w:rsid w:val="005908D4"/>
    <w:rsid w:val="005B64EE"/>
    <w:rsid w:val="006D3141"/>
    <w:rsid w:val="007543D2"/>
    <w:rsid w:val="00756769"/>
    <w:rsid w:val="00826896"/>
    <w:rsid w:val="00B01A77"/>
    <w:rsid w:val="00B14436"/>
    <w:rsid w:val="00CA31EE"/>
    <w:rsid w:val="00D913A0"/>
    <w:rsid w:val="00E52C64"/>
    <w:rsid w:val="00E75ADE"/>
    <w:rsid w:val="00EB761B"/>
    <w:rsid w:val="00EF7143"/>
    <w:rsid w:val="00F7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72F5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1293</Words>
  <Characters>6172</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2026-02-16T21:50:00Z</cp:lastPrinted>
  <dcterms:created xsi:type="dcterms:W3CDTF">2026-02-16T21:50:00Z</dcterms:created>
  <dcterms:modified xsi:type="dcterms:W3CDTF">2026-02-16T21:50:00Z</dcterms:modified>
</cp:coreProperties>
</file>